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jc w:val="center"/>
        <w:rPr>
          <w:b w:val="1"/>
          <w:color w:val="444444"/>
          <w:sz w:val="28"/>
          <w:szCs w:val="28"/>
        </w:rPr>
      </w:pPr>
      <w:r w:rsidDel="00000000" w:rsidR="00000000" w:rsidRPr="00000000">
        <w:rPr>
          <w:b w:val="1"/>
          <w:color w:val="444444"/>
          <w:sz w:val="28"/>
          <w:szCs w:val="28"/>
          <w:rtl w:val="0"/>
        </w:rPr>
        <w:t xml:space="preserve">Procuração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jc w:val="center"/>
        <w:rPr>
          <w:b w:val="1"/>
          <w:color w:val="44444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jc w:val="center"/>
        <w:rPr>
          <w:b w:val="1"/>
          <w:color w:val="44444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jc w:val="center"/>
        <w:rPr>
          <w:b w:val="1"/>
          <w:color w:val="44444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jc w:val="center"/>
        <w:rPr>
          <w:b w:val="1"/>
          <w:color w:val="44444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ind w:left="720" w:firstLine="720"/>
        <w:jc w:val="both"/>
        <w:rPr>
          <w:color w:val="444444"/>
        </w:rPr>
      </w:pPr>
      <w:r w:rsidDel="00000000" w:rsidR="00000000" w:rsidRPr="00000000">
        <w:rPr>
          <w:color w:val="444444"/>
          <w:sz w:val="28"/>
          <w:szCs w:val="28"/>
          <w:rtl w:val="0"/>
        </w:rPr>
        <w:t xml:space="preserve">Por este </w:t>
      </w:r>
      <w:r w:rsidDel="00000000" w:rsidR="00000000" w:rsidRPr="00000000">
        <w:rPr>
          <w:b w:val="1"/>
          <w:color w:val="444444"/>
          <w:sz w:val="28"/>
          <w:szCs w:val="28"/>
          <w:rtl w:val="0"/>
        </w:rPr>
        <w:t xml:space="preserve">instrumento particular de procuração</w:t>
      </w:r>
      <w:r w:rsidDel="00000000" w:rsidR="00000000" w:rsidRPr="00000000">
        <w:rPr>
          <w:color w:val="444444"/>
          <w:sz w:val="28"/>
          <w:szCs w:val="28"/>
          <w:rtl w:val="0"/>
        </w:rPr>
        <w:t xml:space="preserve"> eu, </w:t>
      </w:r>
      <w:r w:rsidDel="00000000" w:rsidR="00000000" w:rsidRPr="00000000">
        <w:rPr>
          <w:color w:val="444444"/>
          <w:rtl w:val="0"/>
        </w:rPr>
        <w:t xml:space="preserve"> </w:t>
      </w:r>
      <w:r w:rsidDel="00000000" w:rsidR="00000000" w:rsidRPr="00000000">
        <w:rPr>
          <w:b w:val="1"/>
          <w:color w:val="444444"/>
          <w:rtl w:val="0"/>
        </w:rPr>
        <w:t xml:space="preserve">Agatha Evelyn Capriotti de França, Solteira</w:t>
      </w:r>
      <w:r w:rsidDel="00000000" w:rsidR="00000000" w:rsidRPr="00000000">
        <w:rPr>
          <w:color w:val="444444"/>
          <w:rtl w:val="0"/>
        </w:rPr>
        <w:t xml:space="preserve">,  Brasileira, atendente de Telemarketing, cpf 433.186.108-28, Rg nº 43.312.648-6, domiciliada à Rua Luiz Carlos Paraná, 134 casa B, cep 04652-170, Jardim Cidália, SP, nomeio e constituo minha mãe </w:t>
      </w:r>
      <w:r w:rsidDel="00000000" w:rsidR="00000000" w:rsidRPr="00000000">
        <w:rPr>
          <w:b w:val="1"/>
          <w:color w:val="444444"/>
          <w:rtl w:val="0"/>
        </w:rPr>
        <w:t xml:space="preserve">Luciney Capriotti Sartório</w:t>
      </w:r>
      <w:r w:rsidDel="00000000" w:rsidR="00000000" w:rsidRPr="00000000">
        <w:rPr>
          <w:color w:val="444444"/>
          <w:rtl w:val="0"/>
        </w:rPr>
        <w:t xml:space="preserve">, Solteira, Brasileira, Web Designer, RG Nº 13.674.114-SSP/SP , CPF 064.551448-99 SP, domiciliada à rua Luiz Carlos Paraná, 134, casa B CEP 04651-170, Jardim Cidália-SP, a quem confiro os mais amplos, gerais e ilimitados poderes para ajuizar expedientes pre-processuais, particulares da audiência de conciliação, como como firmar acordos, junto ao centro </w:t>
      </w:r>
      <w:r w:rsidDel="00000000" w:rsidR="00000000" w:rsidRPr="00000000">
        <w:rPr>
          <w:b w:val="1"/>
          <w:color w:val="444444"/>
          <w:rtl w:val="0"/>
        </w:rPr>
        <w:t xml:space="preserve">Judiciário de Solução de Conflitos - CEJUSC de Santo Amaro,</w:t>
      </w:r>
      <w:r w:rsidDel="00000000" w:rsidR="00000000" w:rsidRPr="00000000">
        <w:rPr>
          <w:color w:val="444444"/>
          <w:rtl w:val="0"/>
        </w:rPr>
        <w:t xml:space="preserve"> nesta capital, em relação ao problema que tenho com o imóvel alugado.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ind w:left="3600" w:firstLine="720"/>
        <w:rPr>
          <w:color w:val="444444"/>
        </w:rPr>
      </w:pPr>
      <w:r w:rsidDel="00000000" w:rsidR="00000000" w:rsidRPr="00000000">
        <w:rPr>
          <w:color w:val="444444"/>
          <w:rtl w:val="0"/>
        </w:rPr>
        <w:t xml:space="preserve">São paulo, 27 de setembro de 2019.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160" w:lineRule="auto"/>
        <w:rPr>
          <w:color w:val="444444"/>
        </w:rPr>
      </w:pPr>
      <w:r w:rsidDel="00000000" w:rsidR="00000000" w:rsidRPr="00000000">
        <w:rPr>
          <w:color w:val="44444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rPr>
          <w:color w:val="444444"/>
        </w:rPr>
      </w:pPr>
      <w:r w:rsidDel="00000000" w:rsidR="00000000" w:rsidRPr="00000000">
        <w:rPr>
          <w:color w:val="444444"/>
          <w:rtl w:val="0"/>
        </w:rPr>
        <w:t xml:space="preserve">Agatha Evelyn Capriotti de França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